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2F255F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E0EB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0457F2">
        <w:rPr>
          <w:rFonts w:ascii="Times New Roman" w:hAnsi="Times New Roman"/>
          <w:b/>
          <w:sz w:val="28"/>
          <w:szCs w:val="28"/>
        </w:rPr>
        <w:t>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0457F2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DE0EBE">
        <w:rPr>
          <w:rFonts w:ascii="Times New Roman" w:hAnsi="Times New Roman"/>
          <w:sz w:val="28"/>
        </w:rPr>
        <w:t xml:space="preserve"> январ</w:t>
      </w:r>
      <w:r w:rsidR="001F4CF7">
        <w:rPr>
          <w:rFonts w:ascii="Times New Roman" w:hAnsi="Times New Roman"/>
          <w:sz w:val="28"/>
        </w:rPr>
        <w:t>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22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57F2" w:rsidRDefault="000457F2" w:rsidP="00EF26C1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0457F2" w:rsidRDefault="000457F2" w:rsidP="00EF26C1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0457F2" w:rsidRDefault="000457F2" w:rsidP="00EF26C1">
      <w:pPr>
        <w:pStyle w:val="Textbody"/>
        <w:tabs>
          <w:tab w:val="left" w:pos="840"/>
        </w:tabs>
        <w:rPr>
          <w:szCs w:val="28"/>
        </w:rPr>
      </w:pPr>
      <w:r>
        <w:t xml:space="preserve">           1.1. Ассигнования, предусмотренные </w:t>
      </w:r>
      <w:r>
        <w:rPr>
          <w:szCs w:val="28"/>
        </w:rPr>
        <w:t xml:space="preserve">по коду раздела, подраздела 01.13  “Другие общегосударственные вопросы“,   коду целевой  статьи  расходов </w:t>
      </w:r>
    </w:p>
    <w:p w:rsidR="000457F2" w:rsidRDefault="000457F2" w:rsidP="00EF26C1">
      <w:pPr>
        <w:pStyle w:val="Textbody"/>
        <w:tabs>
          <w:tab w:val="left" w:pos="840"/>
        </w:tabs>
      </w:pPr>
      <w:r>
        <w:rPr>
          <w:szCs w:val="28"/>
        </w:rPr>
        <w:t>52 2 00 00590 “</w:t>
      </w:r>
      <w:r w:rsidRPr="00C31C50">
        <w:rPr>
          <w:szCs w:val="28"/>
        </w:rPr>
        <w:t>Расходы на обеспечение деятельности (оказание услуг) муниципальных учреждений</w:t>
      </w:r>
      <w:r>
        <w:rPr>
          <w:szCs w:val="28"/>
        </w:rPr>
        <w:t>“, коду вида расходов 200 “</w:t>
      </w:r>
      <w:r w:rsidRPr="00C31C50">
        <w:rPr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Cs w:val="28"/>
        </w:rPr>
        <w:t>“  на административно-хозяйственные расходы отразить по</w:t>
      </w:r>
      <w:r w:rsidRPr="00C31C50">
        <w:rPr>
          <w:szCs w:val="28"/>
        </w:rPr>
        <w:t xml:space="preserve"> </w:t>
      </w:r>
      <w:r>
        <w:rPr>
          <w:szCs w:val="28"/>
        </w:rPr>
        <w:t>коду целевой  статьи  расходов 54 0 00 10630 “</w:t>
      </w:r>
      <w:r w:rsidRPr="00C31C50">
        <w:rPr>
          <w:szCs w:val="28"/>
        </w:rPr>
        <w:t>Почетный гражданин</w:t>
      </w:r>
      <w:r>
        <w:rPr>
          <w:szCs w:val="28"/>
        </w:rPr>
        <w:t>“ в сумме 130 000,00 рублей.</w:t>
      </w:r>
    </w:p>
    <w:p w:rsidR="000457F2" w:rsidRDefault="000457F2" w:rsidP="00EF26C1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           2</w:t>
      </w:r>
      <w:r>
        <w:rPr>
          <w:rFonts w:ascii="Times New Roman" w:hAnsi="Times New Roman"/>
          <w:sz w:val="28"/>
          <w:szCs w:val="28"/>
        </w:rPr>
        <w:t xml:space="preserve">. Внести соответствующие изменения в приложения   </w:t>
      </w:r>
      <w:r w:rsidR="002F255F">
        <w:rPr>
          <w:rFonts w:ascii="Times New Roman" w:hAnsi="Times New Roman"/>
          <w:sz w:val="28"/>
          <w:szCs w:val="28"/>
        </w:rPr>
        <w:t xml:space="preserve">4, </w:t>
      </w:r>
      <w:r>
        <w:rPr>
          <w:rFonts w:ascii="Times New Roman" w:hAnsi="Times New Roman"/>
          <w:sz w:val="28"/>
          <w:szCs w:val="28"/>
        </w:rPr>
        <w:t>5,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изложив их в новой редакции (приложения № 1-2).</w:t>
      </w:r>
    </w:p>
    <w:p w:rsidR="000457F2" w:rsidRDefault="000457F2" w:rsidP="00EF26C1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3.  Настоящее решение опубликовать в установленном порядке.</w:t>
      </w:r>
    </w:p>
    <w:p w:rsidR="000457F2" w:rsidRDefault="000457F2" w:rsidP="000457F2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Настоящее решение вступает в силу со дня его опубликования.</w:t>
      </w: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0824F7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0824F7">
      <w:headerReference w:type="default" r:id="rId9"/>
      <w:pgSz w:w="11906" w:h="16838"/>
      <w:pgMar w:top="0" w:right="567" w:bottom="0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3CE" w:rsidRDefault="00A473CE" w:rsidP="00B57B3B">
      <w:r>
        <w:separator/>
      </w:r>
    </w:p>
  </w:endnote>
  <w:endnote w:type="continuationSeparator" w:id="0">
    <w:p w:rsidR="00A473CE" w:rsidRDefault="00A473C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3CE" w:rsidRDefault="00A473CE" w:rsidP="00B57B3B">
      <w:r>
        <w:separator/>
      </w:r>
    </w:p>
  </w:footnote>
  <w:footnote w:type="continuationSeparator" w:id="0">
    <w:p w:rsidR="00A473CE" w:rsidRDefault="00A473C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F255F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4F7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89DAA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8D704-15BA-4AE0-9E1B-FAC694B5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13535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295</cp:revision>
  <cp:lastPrinted>2022-01-27T12:19:00Z</cp:lastPrinted>
  <dcterms:created xsi:type="dcterms:W3CDTF">2014-09-01T12:25:00Z</dcterms:created>
  <dcterms:modified xsi:type="dcterms:W3CDTF">2022-01-27T12:30:00Z</dcterms:modified>
</cp:coreProperties>
</file>